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FB0" w14:textId="77777777" w:rsidR="0053574D" w:rsidRPr="00A52820" w:rsidRDefault="0053574D" w:rsidP="0053574D">
      <w:pPr>
        <w:jc w:val="both"/>
        <w:rPr>
          <w:rFonts w:ascii="Times New Roman" w:hAnsi="Times New Roman" w:cs="Times New Roman"/>
          <w:b/>
          <w:bCs/>
        </w:rPr>
      </w:pPr>
      <w:r w:rsidRPr="0053574D">
        <w:rPr>
          <w:rFonts w:ascii="Times New Roman" w:hAnsi="Times New Roman" w:cs="Times New Roman"/>
          <w:b/>
          <w:bCs/>
        </w:rPr>
        <w:t xml:space="preserve">Gender </w:t>
      </w:r>
      <w:proofErr w:type="spellStart"/>
      <w:r w:rsidRPr="0053574D">
        <w:rPr>
          <w:rFonts w:ascii="Times New Roman" w:hAnsi="Times New Roman" w:cs="Times New Roman"/>
          <w:b/>
          <w:bCs/>
        </w:rPr>
        <w:t>equality</w:t>
      </w:r>
      <w:proofErr w:type="spellEnd"/>
      <w:r w:rsidRPr="0053574D">
        <w:rPr>
          <w:rFonts w:ascii="Times New Roman" w:hAnsi="Times New Roman" w:cs="Times New Roman"/>
          <w:b/>
          <w:bCs/>
        </w:rPr>
        <w:t xml:space="preserve"> </w:t>
      </w:r>
      <w:proofErr w:type="spellStart"/>
      <w:r w:rsidRPr="0053574D">
        <w:rPr>
          <w:rFonts w:ascii="Times New Roman" w:hAnsi="Times New Roman" w:cs="Times New Roman"/>
          <w:b/>
          <w:bCs/>
        </w:rPr>
        <w:t>at</w:t>
      </w:r>
      <w:proofErr w:type="spellEnd"/>
      <w:r w:rsidRPr="0053574D">
        <w:rPr>
          <w:rFonts w:ascii="Times New Roman" w:hAnsi="Times New Roman" w:cs="Times New Roman"/>
          <w:b/>
          <w:bCs/>
        </w:rPr>
        <w:t xml:space="preserve"> MU</w:t>
      </w:r>
    </w:p>
    <w:p w14:paraId="248EE6AB" w14:textId="77777777" w:rsidR="00A52820" w:rsidRPr="00A52820" w:rsidRDefault="0053574D" w:rsidP="00A52820">
      <w:pPr>
        <w:spacing w:after="0"/>
        <w:jc w:val="both"/>
        <w:rPr>
          <w:rFonts w:ascii="Times New Roman" w:hAnsi="Times New Roman" w:cs="Times New Roman"/>
        </w:rPr>
      </w:pPr>
      <w:r w:rsidRPr="0053574D">
        <w:rPr>
          <w:rFonts w:ascii="Times New Roman" w:hAnsi="Times New Roman" w:cs="Times New Roman"/>
        </w:rPr>
        <w:t xml:space="preserve">Faculty of Science MU is committed to creating and continuously improving friendly working environment and conditions, providing career development, establishing transparent recruitment procedures for researchers and focusing on research ethics, workplace ethics and also open science. The Faculty is a </w:t>
      </w:r>
      <w:hyperlink r:id="rId4" w:history="1">
        <w:r w:rsidRPr="0053574D">
          <w:rPr>
            <w:rStyle w:val="Hypertextovodkaz"/>
            <w:rFonts w:ascii="Times New Roman" w:hAnsi="Times New Roman" w:cs="Times New Roman"/>
          </w:rPr>
          <w:t>holder of the HR Excellence in Research Award</w:t>
        </w:r>
      </w:hyperlink>
      <w:r w:rsidRPr="0053574D">
        <w:rPr>
          <w:rFonts w:ascii="Times New Roman" w:hAnsi="Times New Roman" w:cs="Times New Roman"/>
        </w:rPr>
        <w:t xml:space="preserve"> by the European Commission since 2018 and actively implements its HR Strategy for Researchers, which is also embedded in the </w:t>
      </w:r>
      <w:hyperlink r:id="rId5" w:history="1">
        <w:r w:rsidRPr="0053574D">
          <w:rPr>
            <w:rStyle w:val="Hypertextovodkaz"/>
            <w:rFonts w:ascii="Times New Roman" w:hAnsi="Times New Roman" w:cs="Times New Roman"/>
          </w:rPr>
          <w:t>Faculty’s Long-Term Development Strategy</w:t>
        </w:r>
      </w:hyperlink>
      <w:r w:rsidRPr="0053574D">
        <w:rPr>
          <w:rFonts w:ascii="Times New Roman" w:hAnsi="Times New Roman" w:cs="Times New Roman"/>
        </w:rPr>
        <w:t xml:space="preserve">. In February 2024, the Faculty submitted its </w:t>
      </w:r>
      <w:hyperlink r:id="rId6" w:history="1">
        <w:r w:rsidRPr="0053574D">
          <w:rPr>
            <w:rStyle w:val="Hypertextovodkaz"/>
            <w:rFonts w:ascii="Times New Roman" w:hAnsi="Times New Roman" w:cs="Times New Roman"/>
          </w:rPr>
          <w:t>new Action Plan for 2024–27</w:t>
        </w:r>
      </w:hyperlink>
      <w:r w:rsidRPr="0053574D">
        <w:rPr>
          <w:rFonts w:ascii="Times New Roman" w:hAnsi="Times New Roman" w:cs="Times New Roman"/>
        </w:rPr>
        <w:t xml:space="preserve"> and self-assessment for the Award Renewal</w:t>
      </w:r>
      <w:r w:rsidRPr="0053574D">
        <w:rPr>
          <w:rFonts w:ascii="Times New Roman" w:hAnsi="Times New Roman" w:cs="Times New Roman"/>
          <w:b/>
          <w:bCs/>
        </w:rPr>
        <w:t xml:space="preserve"> </w:t>
      </w:r>
      <w:r w:rsidRPr="0053574D">
        <w:rPr>
          <w:rFonts w:ascii="Times New Roman" w:hAnsi="Times New Roman" w:cs="Times New Roman"/>
        </w:rPr>
        <w:t>(External Review). Currently, we are preparing for the Site Visit of HRS4R Experts from the European Commission.</w:t>
      </w:r>
    </w:p>
    <w:p w14:paraId="1F3B6839" w14:textId="1933EEB6" w:rsidR="0053574D" w:rsidRDefault="0053574D" w:rsidP="00A52820">
      <w:pPr>
        <w:spacing w:after="0"/>
        <w:jc w:val="both"/>
        <w:rPr>
          <w:rFonts w:ascii="Times New Roman" w:hAnsi="Times New Roman" w:cs="Times New Roman"/>
        </w:rPr>
      </w:pPr>
      <w:r w:rsidRPr="0053574D">
        <w:rPr>
          <w:rFonts w:ascii="Times New Roman" w:hAnsi="Times New Roman" w:cs="Times New Roman"/>
        </w:rPr>
        <w:t xml:space="preserve">The Faculty of Science, as a part of Masaryk University, actively contributed to formulating the University’s </w:t>
      </w:r>
      <w:hyperlink r:id="rId7" w:history="1">
        <w:r w:rsidRPr="0053574D">
          <w:rPr>
            <w:rStyle w:val="Hypertextovodkaz"/>
            <w:rFonts w:ascii="Times New Roman" w:hAnsi="Times New Roman" w:cs="Times New Roman"/>
          </w:rPr>
          <w:t>Gender Equality Plan MUNI 2025-2028</w:t>
        </w:r>
      </w:hyperlink>
      <w:r w:rsidRPr="00A52820">
        <w:rPr>
          <w:rFonts w:ascii="Times New Roman" w:hAnsi="Times New Roman" w:cs="Times New Roman"/>
        </w:rPr>
        <w:t>, which it is currently implementing</w:t>
      </w:r>
      <w:r w:rsidRPr="0053574D">
        <w:rPr>
          <w:rFonts w:ascii="Times New Roman" w:hAnsi="Times New Roman" w:cs="Times New Roman"/>
        </w:rPr>
        <w:t xml:space="preserve">. In 2024, the Faculty conducted a </w:t>
      </w:r>
      <w:hyperlink r:id="rId8" w:history="1">
        <w:r w:rsidRPr="0053574D">
          <w:rPr>
            <w:rStyle w:val="Hypertextovodkaz"/>
            <w:rFonts w:ascii="Times New Roman" w:hAnsi="Times New Roman" w:cs="Times New Roman"/>
          </w:rPr>
          <w:t>second gender audit</w:t>
        </w:r>
      </w:hyperlink>
      <w:r w:rsidRPr="0053574D">
        <w:rPr>
          <w:rFonts w:ascii="Times New Roman" w:hAnsi="Times New Roman" w:cs="Times New Roman"/>
        </w:rPr>
        <w:t xml:space="preserve"> as part of the project "Introduction of a flexible work culture and support system for parents on maternity and parental leave into the working environment of the Faculty of Science of MU".</w:t>
      </w:r>
    </w:p>
    <w:p w14:paraId="2AB2ED0C" w14:textId="77777777" w:rsidR="001D3A66" w:rsidRDefault="001D3A66" w:rsidP="00A52820">
      <w:pPr>
        <w:spacing w:after="0"/>
        <w:jc w:val="both"/>
        <w:rPr>
          <w:rFonts w:ascii="Times New Roman" w:hAnsi="Times New Roman" w:cs="Times New Roman"/>
        </w:rPr>
      </w:pPr>
    </w:p>
    <w:p w14:paraId="6ED8E609" w14:textId="757EC1FB" w:rsidR="00BA304D" w:rsidRDefault="00BA304D" w:rsidP="00A52820">
      <w:pPr>
        <w:spacing w:after="0"/>
        <w:jc w:val="both"/>
        <w:rPr>
          <w:rFonts w:ascii="Times New Roman" w:hAnsi="Times New Roman" w:cs="Times New Roman"/>
        </w:rPr>
      </w:pPr>
      <w:r>
        <w:rPr>
          <w:rFonts w:ascii="Times New Roman" w:hAnsi="Times New Roman" w:cs="Times New Roman"/>
        </w:rPr>
        <w:t>Links:</w:t>
      </w:r>
    </w:p>
    <w:p w14:paraId="7A4AF680" w14:textId="01EB6DFA" w:rsidR="00BA304D" w:rsidRDefault="00BA304D" w:rsidP="00A52820">
      <w:pPr>
        <w:spacing w:after="0"/>
        <w:jc w:val="both"/>
        <w:rPr>
          <w:rFonts w:ascii="Times New Roman" w:hAnsi="Times New Roman" w:cs="Times New Roman"/>
        </w:rPr>
      </w:pPr>
      <w:hyperlink r:id="rId9" w:history="1">
        <w:r w:rsidRPr="00B62E95">
          <w:rPr>
            <w:rStyle w:val="Hypertextovodkaz"/>
            <w:rFonts w:ascii="Times New Roman" w:hAnsi="Times New Roman" w:cs="Times New Roman"/>
          </w:rPr>
          <w:t>https://www.sci.muni.cz/o-nas/hrs4r-hr-award</w:t>
        </w:r>
      </w:hyperlink>
    </w:p>
    <w:p w14:paraId="0C2FB3D8" w14:textId="74FD6473" w:rsidR="001D3A66" w:rsidRDefault="001D3A66" w:rsidP="00A52820">
      <w:pPr>
        <w:spacing w:after="0"/>
        <w:jc w:val="both"/>
        <w:rPr>
          <w:rFonts w:ascii="Times New Roman" w:hAnsi="Times New Roman" w:cs="Times New Roman"/>
        </w:rPr>
      </w:pPr>
      <w:hyperlink r:id="rId10" w:history="1">
        <w:r w:rsidRPr="00B62E95">
          <w:rPr>
            <w:rStyle w:val="Hypertextovodkaz"/>
            <w:rFonts w:ascii="Times New Roman" w:hAnsi="Times New Roman" w:cs="Times New Roman"/>
          </w:rPr>
          <w:t>https://www.sci.muni.cz/do/sci/web/HRA/analyza_a_akcni_plan/Action_Plan_HRS4R_SCI_MUNI_2024_27_ENG_CZ.pdf</w:t>
        </w:r>
      </w:hyperlink>
    </w:p>
    <w:p w14:paraId="7C28869D" w14:textId="39DE1544" w:rsidR="00BA304D" w:rsidRDefault="00BA304D" w:rsidP="00A52820">
      <w:pPr>
        <w:spacing w:after="0"/>
        <w:jc w:val="both"/>
        <w:rPr>
          <w:rFonts w:ascii="Times New Roman" w:hAnsi="Times New Roman" w:cs="Times New Roman"/>
        </w:rPr>
      </w:pPr>
      <w:hyperlink r:id="rId11" w:history="1">
        <w:r w:rsidRPr="00B62E95">
          <w:rPr>
            <w:rStyle w:val="Hypertextovodkaz"/>
            <w:rFonts w:ascii="Times New Roman" w:hAnsi="Times New Roman" w:cs="Times New Roman"/>
          </w:rPr>
          <w:t>https://is.muni.cz/do/sci/normy/OS/rozvojova_strategie_strategic_plan/EN_Long_term_development_strategy_of_the_SCI_MUNI_guide.pdf</w:t>
        </w:r>
      </w:hyperlink>
    </w:p>
    <w:p w14:paraId="43FD650D" w14:textId="047AE206" w:rsidR="00B77BEE" w:rsidRDefault="00A405E7" w:rsidP="00A52820">
      <w:pPr>
        <w:spacing w:after="0"/>
        <w:jc w:val="both"/>
        <w:rPr>
          <w:rFonts w:ascii="Times New Roman" w:hAnsi="Times New Roman" w:cs="Times New Roman"/>
        </w:rPr>
      </w:pPr>
      <w:hyperlink r:id="rId12" w:history="1">
        <w:r w:rsidRPr="00B62E95">
          <w:rPr>
            <w:rStyle w:val="Hypertextovodkaz"/>
            <w:rFonts w:ascii="Times New Roman" w:hAnsi="Times New Roman" w:cs="Times New Roman"/>
          </w:rPr>
          <w:t>https://www.muni.cz/media/3789145/gep-mu-2025-2028.pdf</w:t>
        </w:r>
      </w:hyperlink>
    </w:p>
    <w:p w14:paraId="3E710F24" w14:textId="77777777" w:rsidR="00A52820" w:rsidRPr="00A52820" w:rsidRDefault="00A52820">
      <w:pPr>
        <w:rPr>
          <w:rFonts w:ascii="Calibri" w:hAnsi="Calibri" w:cs="Calibri"/>
          <w:b/>
          <w:bCs/>
        </w:rPr>
      </w:pPr>
    </w:p>
    <w:p w14:paraId="71DB9B1B" w14:textId="700D0476" w:rsidR="00E17081" w:rsidRPr="00A52820" w:rsidRDefault="00A52820" w:rsidP="00A52820">
      <w:pPr>
        <w:jc w:val="both"/>
        <w:rPr>
          <w:rFonts w:ascii="Times New Roman" w:hAnsi="Times New Roman" w:cs="Times New Roman"/>
          <w:b/>
          <w:bCs/>
        </w:rPr>
      </w:pPr>
      <w:r w:rsidRPr="00A52820">
        <w:rPr>
          <w:rFonts w:ascii="Times New Roman" w:hAnsi="Times New Roman" w:cs="Times New Roman"/>
          <w:b/>
          <w:bCs/>
        </w:rPr>
        <w:t>Data management and Open Access Policy</w:t>
      </w:r>
    </w:p>
    <w:p w14:paraId="341DD8F8" w14:textId="77777777" w:rsidR="00E86A63" w:rsidRDefault="0053574D" w:rsidP="00A52820">
      <w:pPr>
        <w:spacing w:after="0"/>
        <w:jc w:val="both"/>
        <w:rPr>
          <w:rFonts w:ascii="Times New Roman" w:hAnsi="Times New Roman" w:cs="Times New Roman"/>
        </w:rPr>
      </w:pPr>
      <w:r w:rsidRPr="00A52820">
        <w:rPr>
          <w:rFonts w:ascii="Times New Roman" w:hAnsi="Times New Roman" w:cs="Times New Roman"/>
        </w:rPr>
        <w:t xml:space="preserve">Faculty of Science handles data according to the MU Directive No. 6/2013 on Research Data and follows </w:t>
      </w:r>
    </w:p>
    <w:p w14:paraId="41157F15" w14:textId="68872FCA" w:rsidR="0053574D" w:rsidRPr="00A52820" w:rsidRDefault="00E86A63" w:rsidP="00A52820">
      <w:pPr>
        <w:spacing w:after="0"/>
        <w:jc w:val="both"/>
        <w:rPr>
          <w:rFonts w:ascii="Times New Roman" w:hAnsi="Times New Roman" w:cs="Times New Roman"/>
        </w:rPr>
      </w:pPr>
      <w:hyperlink r:id="rId13" w:history="1">
        <w:r w:rsidRPr="00E86A63">
          <w:rPr>
            <w:rStyle w:val="Hypertextovodkaz"/>
            <w:rFonts w:ascii="Times New Roman" w:hAnsi="Times New Roman" w:cs="Times New Roman"/>
          </w:rPr>
          <w:t>Recommendations for the Usage of Storages</w:t>
        </w:r>
      </w:hyperlink>
      <w:r>
        <w:rPr>
          <w:rFonts w:ascii="Times New Roman" w:hAnsi="Times New Roman" w:cs="Times New Roman"/>
        </w:rPr>
        <w:t xml:space="preserve"> </w:t>
      </w:r>
      <w:r w:rsidR="0053574D" w:rsidRPr="00A52820">
        <w:rPr>
          <w:rFonts w:ascii="Times New Roman" w:hAnsi="Times New Roman" w:cs="Times New Roman"/>
        </w:rPr>
        <w:t>for storing and backing up the Research Data based on MU directives.</w:t>
      </w:r>
      <w:r w:rsidR="00A52820" w:rsidRPr="00A52820">
        <w:rPr>
          <w:rFonts w:ascii="Times New Roman" w:hAnsi="Times New Roman" w:cs="Times New Roman"/>
        </w:rPr>
        <w:t xml:space="preserve"> </w:t>
      </w:r>
      <w:r w:rsidR="0053574D" w:rsidRPr="00A52820">
        <w:rPr>
          <w:rFonts w:ascii="Times New Roman" w:hAnsi="Times New Roman" w:cs="Times New Roman"/>
        </w:rPr>
        <w:t>The MU has proactively supported the implementation of Open Access and FAIR Data practices since 2020 (</w:t>
      </w:r>
      <w:hyperlink r:id="rId14" w:history="1">
        <w:r w:rsidR="0053574D" w:rsidRPr="00A52820">
          <w:rPr>
            <w:rStyle w:val="Hypertextovodkaz"/>
            <w:rFonts w:ascii="Times New Roman" w:hAnsi="Times New Roman" w:cs="Times New Roman"/>
          </w:rPr>
          <w:t>https://openscience.muni.cz/en</w:t>
        </w:r>
      </w:hyperlink>
      <w:r w:rsidR="0053574D" w:rsidRPr="00A52820">
        <w:rPr>
          <w:rFonts w:ascii="Times New Roman" w:hAnsi="Times New Roman" w:cs="Times New Roman"/>
        </w:rPr>
        <w:t>). A dedicated Open Science Methodologist at each faculty guides researchers and academics to effectively exploit opportunities to share data for the benefit of their RGs, community, and</w:t>
      </w:r>
      <w:r w:rsidR="00A52820" w:rsidRPr="00A52820">
        <w:rPr>
          <w:rFonts w:ascii="Times New Roman" w:hAnsi="Times New Roman" w:cs="Times New Roman"/>
        </w:rPr>
        <w:t xml:space="preserve"> </w:t>
      </w:r>
      <w:r w:rsidR="0053574D" w:rsidRPr="00A52820">
        <w:rPr>
          <w:rFonts w:ascii="Times New Roman" w:hAnsi="Times New Roman" w:cs="Times New Roman"/>
        </w:rPr>
        <w:t>society.</w:t>
      </w:r>
      <w:r w:rsidR="00030047">
        <w:rPr>
          <w:rFonts w:ascii="Times New Roman" w:hAnsi="Times New Roman" w:cs="Times New Roman"/>
        </w:rPr>
        <w:t xml:space="preserve"> </w:t>
      </w:r>
      <w:r w:rsidR="00030047" w:rsidRPr="00030047">
        <w:rPr>
          <w:rFonts w:ascii="Times New Roman" w:hAnsi="Times New Roman" w:cs="Times New Roman"/>
        </w:rPr>
        <w:t>Research activities at the Faculty of Science are guided by the</w:t>
      </w:r>
      <w:r w:rsidR="0053574D" w:rsidRPr="00A52820">
        <w:rPr>
          <w:rFonts w:ascii="Times New Roman" w:hAnsi="Times New Roman" w:cs="Times New Roman"/>
        </w:rPr>
        <w:t xml:space="preserve"> </w:t>
      </w:r>
      <w:hyperlink r:id="rId15" w:history="1">
        <w:r w:rsidR="0053574D" w:rsidRPr="00A52820">
          <w:rPr>
            <w:rStyle w:val="Hypertextovodkaz"/>
            <w:rFonts w:ascii="Times New Roman" w:hAnsi="Times New Roman" w:cs="Times New Roman"/>
          </w:rPr>
          <w:t>MU Open Science Strategy 2022-2028</w:t>
        </w:r>
      </w:hyperlink>
      <w:r w:rsidR="004B57F1">
        <w:rPr>
          <w:rFonts w:ascii="Times New Roman" w:hAnsi="Times New Roman" w:cs="Times New Roman"/>
        </w:rPr>
        <w:t>.</w:t>
      </w:r>
      <w:r w:rsidR="0053574D" w:rsidRPr="00A52820">
        <w:rPr>
          <w:rFonts w:ascii="Times New Roman" w:hAnsi="Times New Roman" w:cs="Times New Roman"/>
        </w:rPr>
        <w:t xml:space="preserve"> The Strategy follows the principle as open as possible, as closed as necessary; thus, the link between opening science and technology transfer and commercialization is established. This approach enables MU to foster research reproducibility and deliver a better system in finding successful pathways of impact for MU research. In this respect, GACŘ project proposals will have all the institutional support needed to enable Open Science practices and proper RDM Planning. </w:t>
      </w:r>
    </w:p>
    <w:p w14:paraId="44FA4836" w14:textId="08D45601" w:rsidR="0053574D" w:rsidRDefault="0053574D" w:rsidP="00A52820">
      <w:pPr>
        <w:spacing w:after="0"/>
        <w:jc w:val="both"/>
        <w:rPr>
          <w:rFonts w:ascii="Times New Roman" w:hAnsi="Times New Roman" w:cs="Times New Roman"/>
        </w:rPr>
      </w:pPr>
      <w:r w:rsidRPr="00A52820">
        <w:rPr>
          <w:rFonts w:ascii="Times New Roman" w:hAnsi="Times New Roman" w:cs="Times New Roman"/>
        </w:rPr>
        <w:t>The projects within Czech Science Foundation (GAČR) will generate two types of data in general –</w:t>
      </w:r>
      <w:r w:rsidRPr="00A52820">
        <w:rPr>
          <w:rFonts w:ascii="Times New Roman" w:hAnsi="Times New Roman" w:cs="Times New Roman"/>
        </w:rPr>
        <w:br/>
        <w:t xml:space="preserve">(i) data supporting a journal article and (ii) individual data sets. Thus, it is important to perform proper RDM planning, where applicable, and design a sustainable RDM plan. MU researchers can use from 06/2022 the </w:t>
      </w:r>
      <w:proofErr w:type="gramStart"/>
      <w:r w:rsidRPr="00A52820">
        <w:rPr>
          <w:rFonts w:ascii="Times New Roman" w:hAnsi="Times New Roman" w:cs="Times New Roman"/>
        </w:rPr>
        <w:t>university</w:t>
      </w:r>
      <w:proofErr w:type="gramEnd"/>
      <w:r w:rsidRPr="00A52820">
        <w:rPr>
          <w:rFonts w:ascii="Times New Roman" w:hAnsi="Times New Roman" w:cs="Times New Roman"/>
        </w:rPr>
        <w:t>-provided application Data Stewardship Wizard</w:t>
      </w:r>
      <w:r w:rsidR="00A52820" w:rsidRPr="00A52820">
        <w:rPr>
          <w:rFonts w:ascii="Times New Roman" w:hAnsi="Times New Roman" w:cs="Times New Roman"/>
        </w:rPr>
        <w:t xml:space="preserve"> </w:t>
      </w:r>
      <w:r w:rsidRPr="00A52820">
        <w:rPr>
          <w:rFonts w:ascii="Times New Roman" w:hAnsi="Times New Roman" w:cs="Times New Roman"/>
        </w:rPr>
        <w:t>(</w:t>
      </w:r>
      <w:hyperlink r:id="rId16" w:history="1">
        <w:r w:rsidR="00A52820" w:rsidRPr="00A52820">
          <w:rPr>
            <w:rStyle w:val="Hypertextovodkaz"/>
            <w:rFonts w:ascii="Times New Roman" w:hAnsi="Times New Roman" w:cs="Times New Roman"/>
          </w:rPr>
          <w:t>https://dsw.muni.cz/wizard/</w:t>
        </w:r>
      </w:hyperlink>
      <w:r w:rsidR="00A52820" w:rsidRPr="00A52820">
        <w:rPr>
          <w:rFonts w:ascii="Times New Roman" w:hAnsi="Times New Roman" w:cs="Times New Roman"/>
        </w:rPr>
        <w:t>)</w:t>
      </w:r>
      <w:r w:rsidRPr="00A52820">
        <w:rPr>
          <w:rFonts w:ascii="Times New Roman" w:hAnsi="Times New Roman" w:cs="Times New Roman"/>
        </w:rPr>
        <w:t xml:space="preserve">, as a university tool to assess and manage data at research projects to create the RDM plan. One of this application's advantages is its ability to calculate the level of FAIRness of the RDM Plan. </w:t>
      </w:r>
    </w:p>
    <w:p w14:paraId="51480E5F" w14:textId="77777777" w:rsidR="00980009" w:rsidRDefault="00980009" w:rsidP="00A52820">
      <w:pPr>
        <w:spacing w:after="0"/>
        <w:jc w:val="both"/>
        <w:rPr>
          <w:rFonts w:ascii="Times New Roman" w:hAnsi="Times New Roman" w:cs="Times New Roman"/>
        </w:rPr>
      </w:pPr>
    </w:p>
    <w:p w14:paraId="6A9FC82B" w14:textId="244B1844" w:rsidR="00BA304D" w:rsidRDefault="00BA304D" w:rsidP="00A52820">
      <w:pPr>
        <w:spacing w:after="0"/>
        <w:jc w:val="both"/>
        <w:rPr>
          <w:rFonts w:ascii="Times New Roman" w:hAnsi="Times New Roman" w:cs="Times New Roman"/>
        </w:rPr>
      </w:pPr>
      <w:r>
        <w:rPr>
          <w:rFonts w:ascii="Times New Roman" w:hAnsi="Times New Roman" w:cs="Times New Roman"/>
        </w:rPr>
        <w:t>Links:</w:t>
      </w:r>
    </w:p>
    <w:p w14:paraId="724EA5A3" w14:textId="4EB56436" w:rsidR="00980009" w:rsidRDefault="00E86A63" w:rsidP="00A52820">
      <w:pPr>
        <w:spacing w:after="0"/>
        <w:jc w:val="both"/>
        <w:rPr>
          <w:rFonts w:ascii="Times New Roman" w:hAnsi="Times New Roman" w:cs="Times New Roman"/>
        </w:rPr>
      </w:pPr>
      <w:hyperlink r:id="rId17" w:history="1">
        <w:r w:rsidRPr="00B62E95">
          <w:rPr>
            <w:rStyle w:val="Hypertextovodkaz"/>
            <w:rFonts w:ascii="Times New Roman" w:hAnsi="Times New Roman" w:cs="Times New Roman"/>
          </w:rPr>
          <w:t>https://it.muni.cz/en/overviews/recommendations-for-the-usage-of-storages</w:t>
        </w:r>
      </w:hyperlink>
    </w:p>
    <w:p w14:paraId="622DCA84" w14:textId="457AA68B" w:rsidR="00980009" w:rsidRDefault="00980009" w:rsidP="00A52820">
      <w:pPr>
        <w:spacing w:after="0"/>
        <w:jc w:val="both"/>
        <w:rPr>
          <w:rFonts w:ascii="Times New Roman" w:hAnsi="Times New Roman" w:cs="Times New Roman"/>
        </w:rPr>
      </w:pPr>
      <w:hyperlink r:id="rId18" w:history="1">
        <w:r w:rsidRPr="00B62E95">
          <w:rPr>
            <w:rStyle w:val="Hypertextovodkaz"/>
            <w:rFonts w:ascii="Times New Roman" w:hAnsi="Times New Roman" w:cs="Times New Roman"/>
          </w:rPr>
          <w:t>https://openscience.muni.cz/en</w:t>
        </w:r>
      </w:hyperlink>
    </w:p>
    <w:p w14:paraId="06A3E236" w14:textId="0174C120" w:rsidR="00980009" w:rsidRDefault="00980009" w:rsidP="00A52820">
      <w:pPr>
        <w:spacing w:after="0"/>
        <w:jc w:val="both"/>
        <w:rPr>
          <w:rFonts w:ascii="Times New Roman" w:hAnsi="Times New Roman" w:cs="Times New Roman"/>
        </w:rPr>
      </w:pPr>
      <w:hyperlink r:id="rId19" w:history="1">
        <w:r w:rsidRPr="00B62E95">
          <w:rPr>
            <w:rStyle w:val="Hypertextovodkaz"/>
            <w:rFonts w:ascii="Times New Roman" w:hAnsi="Times New Roman" w:cs="Times New Roman"/>
          </w:rPr>
          <w:t>https://openscience.muni.cz/en/open-science-at-mu/strategie-open-science-na-mu-2022-2028</w:t>
        </w:r>
      </w:hyperlink>
    </w:p>
    <w:p w14:paraId="25BAF752" w14:textId="45A86D39" w:rsidR="00980009" w:rsidRPr="00A52820" w:rsidRDefault="004F0CE3" w:rsidP="00A52820">
      <w:pPr>
        <w:spacing w:after="0"/>
        <w:jc w:val="both"/>
        <w:rPr>
          <w:rFonts w:ascii="Times New Roman" w:hAnsi="Times New Roman" w:cs="Times New Roman"/>
        </w:rPr>
      </w:pPr>
      <w:hyperlink r:id="rId20" w:history="1">
        <w:r w:rsidRPr="00A52820">
          <w:rPr>
            <w:rStyle w:val="Hypertextovodkaz"/>
            <w:rFonts w:ascii="Times New Roman" w:hAnsi="Times New Roman" w:cs="Times New Roman"/>
          </w:rPr>
          <w:t>https://dsw.muni.cz/wizard/</w:t>
        </w:r>
      </w:hyperlink>
    </w:p>
    <w:sectPr w:rsidR="00980009" w:rsidRPr="00A52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4D"/>
    <w:rsid w:val="00030047"/>
    <w:rsid w:val="001621E0"/>
    <w:rsid w:val="001D3A66"/>
    <w:rsid w:val="004A2B7E"/>
    <w:rsid w:val="004B57F1"/>
    <w:rsid w:val="004F0CE3"/>
    <w:rsid w:val="0053574D"/>
    <w:rsid w:val="00980009"/>
    <w:rsid w:val="009E4128"/>
    <w:rsid w:val="00A32371"/>
    <w:rsid w:val="00A405E7"/>
    <w:rsid w:val="00A52820"/>
    <w:rsid w:val="00AF32DB"/>
    <w:rsid w:val="00B77BEE"/>
    <w:rsid w:val="00BA304D"/>
    <w:rsid w:val="00E17081"/>
    <w:rsid w:val="00E86A63"/>
    <w:rsid w:val="00E92712"/>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99DD"/>
  <w15:chartTrackingRefBased/>
  <w15:docId w15:val="{5F2A3F62-0AFD-4EF0-8604-537E6E4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5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35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3574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3574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3574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3574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3574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3574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3574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Svtltabulkasmkou1zvraznn1">
    <w:name w:val="Grid Table 1 Light Accent 1"/>
    <w:basedOn w:val="Normlntabulka"/>
    <w:uiPriority w:val="46"/>
    <w:rsid w:val="001621E0"/>
    <w:pPr>
      <w:spacing w:before="120" w:after="0" w:line="240" w:lineRule="auto"/>
    </w:pPr>
    <w:rPr>
      <w:rFonts w:asciiTheme="majorHAnsi" w:eastAsiaTheme="majorEastAsia" w:hAnsiTheme="majorHAnsi" w:cstheme="majorBidi"/>
      <w:color w:val="0E2841" w:themeColor="text2"/>
      <w:lang w:eastAsia="ja-JP"/>
    </w:rPr>
    <w:tblPr>
      <w:tblStyleRowBandSize w:val="1"/>
      <w:tblStyleColBandSize w:val="1"/>
      <w:tblBorders>
        <w:top w:val="single" w:sz="4" w:space="0" w:color="255C9E"/>
        <w:left w:val="single" w:sz="4" w:space="0" w:color="255C9E"/>
        <w:bottom w:val="single" w:sz="4" w:space="0" w:color="255C9E"/>
        <w:right w:val="single" w:sz="4" w:space="0" w:color="255C9E"/>
        <w:insideH w:val="single" w:sz="4" w:space="0" w:color="255C9E"/>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Nadpis1Char">
    <w:name w:val="Nadpis 1 Char"/>
    <w:basedOn w:val="Standardnpsmoodstavce"/>
    <w:link w:val="Nadpis1"/>
    <w:uiPriority w:val="9"/>
    <w:rsid w:val="0053574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3574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3574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3574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3574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3574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3574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3574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3574D"/>
    <w:rPr>
      <w:rFonts w:eastAsiaTheme="majorEastAsia" w:cstheme="majorBidi"/>
      <w:color w:val="272727" w:themeColor="text1" w:themeTint="D8"/>
    </w:rPr>
  </w:style>
  <w:style w:type="paragraph" w:styleId="Nzev">
    <w:name w:val="Title"/>
    <w:basedOn w:val="Normln"/>
    <w:next w:val="Normln"/>
    <w:link w:val="NzevChar"/>
    <w:uiPriority w:val="10"/>
    <w:qFormat/>
    <w:rsid w:val="00535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3574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3574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3574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3574D"/>
    <w:pPr>
      <w:spacing w:before="160"/>
      <w:jc w:val="center"/>
    </w:pPr>
    <w:rPr>
      <w:i/>
      <w:iCs/>
      <w:color w:val="404040" w:themeColor="text1" w:themeTint="BF"/>
    </w:rPr>
  </w:style>
  <w:style w:type="character" w:customStyle="1" w:styleId="CittChar">
    <w:name w:val="Citát Char"/>
    <w:basedOn w:val="Standardnpsmoodstavce"/>
    <w:link w:val="Citt"/>
    <w:uiPriority w:val="29"/>
    <w:rsid w:val="0053574D"/>
    <w:rPr>
      <w:i/>
      <w:iCs/>
      <w:color w:val="404040" w:themeColor="text1" w:themeTint="BF"/>
    </w:rPr>
  </w:style>
  <w:style w:type="paragraph" w:styleId="Odstavecseseznamem">
    <w:name w:val="List Paragraph"/>
    <w:basedOn w:val="Normln"/>
    <w:uiPriority w:val="34"/>
    <w:qFormat/>
    <w:rsid w:val="0053574D"/>
    <w:pPr>
      <w:ind w:left="720"/>
      <w:contextualSpacing/>
    </w:pPr>
  </w:style>
  <w:style w:type="character" w:styleId="Zdraznnintenzivn">
    <w:name w:val="Intense Emphasis"/>
    <w:basedOn w:val="Standardnpsmoodstavce"/>
    <w:uiPriority w:val="21"/>
    <w:qFormat/>
    <w:rsid w:val="0053574D"/>
    <w:rPr>
      <w:i/>
      <w:iCs/>
      <w:color w:val="0F4761" w:themeColor="accent1" w:themeShade="BF"/>
    </w:rPr>
  </w:style>
  <w:style w:type="paragraph" w:styleId="Vrazncitt">
    <w:name w:val="Intense Quote"/>
    <w:basedOn w:val="Normln"/>
    <w:next w:val="Normln"/>
    <w:link w:val="VrazncittChar"/>
    <w:uiPriority w:val="30"/>
    <w:qFormat/>
    <w:rsid w:val="0053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3574D"/>
    <w:rPr>
      <w:i/>
      <w:iCs/>
      <w:color w:val="0F4761" w:themeColor="accent1" w:themeShade="BF"/>
    </w:rPr>
  </w:style>
  <w:style w:type="character" w:styleId="Odkazintenzivn">
    <w:name w:val="Intense Reference"/>
    <w:basedOn w:val="Standardnpsmoodstavce"/>
    <w:uiPriority w:val="32"/>
    <w:qFormat/>
    <w:rsid w:val="0053574D"/>
    <w:rPr>
      <w:b/>
      <w:bCs/>
      <w:smallCaps/>
      <w:color w:val="0F4761" w:themeColor="accent1" w:themeShade="BF"/>
      <w:spacing w:val="5"/>
    </w:rPr>
  </w:style>
  <w:style w:type="character" w:styleId="Hypertextovodkaz">
    <w:name w:val="Hyperlink"/>
    <w:basedOn w:val="Standardnpsmoodstavce"/>
    <w:uiPriority w:val="99"/>
    <w:unhideWhenUsed/>
    <w:rsid w:val="0053574D"/>
    <w:rPr>
      <w:color w:val="467886" w:themeColor="hyperlink"/>
      <w:u w:val="single"/>
    </w:rPr>
  </w:style>
  <w:style w:type="character" w:styleId="Nevyeenzmnka">
    <w:name w:val="Unresolved Mention"/>
    <w:basedOn w:val="Standardnpsmoodstavce"/>
    <w:uiPriority w:val="99"/>
    <w:semiHidden/>
    <w:unhideWhenUsed/>
    <w:rsid w:val="0053574D"/>
    <w:rPr>
      <w:color w:val="605E5C"/>
      <w:shd w:val="clear" w:color="auto" w:fill="E1DFDD"/>
    </w:rPr>
  </w:style>
  <w:style w:type="character" w:styleId="Sledovanodkaz">
    <w:name w:val="FollowedHyperlink"/>
    <w:basedOn w:val="Standardnpsmoodstavce"/>
    <w:uiPriority w:val="99"/>
    <w:semiHidden/>
    <w:unhideWhenUsed/>
    <w:rsid w:val="00E86A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9787">
      <w:bodyDiv w:val="1"/>
      <w:marLeft w:val="0"/>
      <w:marRight w:val="0"/>
      <w:marTop w:val="0"/>
      <w:marBottom w:val="0"/>
      <w:divBdr>
        <w:top w:val="none" w:sz="0" w:space="0" w:color="auto"/>
        <w:left w:val="none" w:sz="0" w:space="0" w:color="auto"/>
        <w:bottom w:val="none" w:sz="0" w:space="0" w:color="auto"/>
        <w:right w:val="none" w:sz="0" w:space="0" w:color="auto"/>
      </w:divBdr>
    </w:div>
    <w:div w:id="2107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muni.cz/en/about-us/hrs4r/news/first-phase-of-a-gender-equality-re-audit-at-sci-muni-individual-and-group-interviews-successfully-conducted" TargetMode="External"/><Relationship Id="rId13" Type="http://schemas.openxmlformats.org/officeDocument/2006/relationships/hyperlink" Target="file:///C:\Users\174936\AppData\Local\Microsoft\Windows\INetCache\Content.Outlook\7MX3L6KF\Recommendations%20for%20the%20Usage%20of%20Storages" TargetMode="External"/><Relationship Id="rId18" Type="http://schemas.openxmlformats.org/officeDocument/2006/relationships/hyperlink" Target="https://openscience.muni.cz/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uni.cz/media/3789145/gep-mu-2025-2028.pdf" TargetMode="External"/><Relationship Id="rId12" Type="http://schemas.openxmlformats.org/officeDocument/2006/relationships/hyperlink" Target="https://www.muni.cz/media/3789145/gep-mu-2025-2028.pdf" TargetMode="External"/><Relationship Id="rId17" Type="http://schemas.openxmlformats.org/officeDocument/2006/relationships/hyperlink" Target="https://it.muni.cz/en/overviews/recommendations-for-the-usage-of-storages"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dsw.muni.cz/wizard/" TargetMode="External"/><Relationship Id="rId20" Type="http://schemas.openxmlformats.org/officeDocument/2006/relationships/hyperlink" Target="https://dsw.muni.cz/wizard/" TargetMode="External"/><Relationship Id="rId1" Type="http://schemas.openxmlformats.org/officeDocument/2006/relationships/styles" Target="styles.xml"/><Relationship Id="rId6" Type="http://schemas.openxmlformats.org/officeDocument/2006/relationships/hyperlink" Target="https://www.sci.muni.cz/do/sci/web/HRA/analyza_a_akcni_plan/Action_Plan_HRS4R_SCI_MUNI_2024_27_ENG_CZ.pdf" TargetMode="External"/><Relationship Id="rId11" Type="http://schemas.openxmlformats.org/officeDocument/2006/relationships/hyperlink" Target="https://is.muni.cz/do/sci/normy/OS/rozvojova_strategie_strategic_plan/EN_Long_term_development_strategy_of_the_SCI_MUNI_guide.pdf" TargetMode="External"/><Relationship Id="rId24" Type="http://schemas.openxmlformats.org/officeDocument/2006/relationships/customXml" Target="../customXml/item2.xml"/><Relationship Id="rId5" Type="http://schemas.openxmlformats.org/officeDocument/2006/relationships/hyperlink" Target="https://is.muni.cz/do/sci/normy/OS/rozvojova_strategie_strategic_plan/EN_Long_term_development_strategy_of_the_SCI_MUNI_guide.pdf" TargetMode="External"/><Relationship Id="rId15" Type="http://schemas.openxmlformats.org/officeDocument/2006/relationships/hyperlink" Target="https://openscience.muni.cz/en/open-science-at-mu/strategie-open-science-na-mu-2022-2028" TargetMode="External"/><Relationship Id="rId23" Type="http://schemas.openxmlformats.org/officeDocument/2006/relationships/customXml" Target="../customXml/item1.xml"/><Relationship Id="rId10" Type="http://schemas.openxmlformats.org/officeDocument/2006/relationships/hyperlink" Target="https://www.sci.muni.cz/do/sci/web/HRA/analyza_a_akcni_plan/Action_Plan_HRS4R_SCI_MUNI_2024_27_ENG_CZ.pdf" TargetMode="External"/><Relationship Id="rId19" Type="http://schemas.openxmlformats.org/officeDocument/2006/relationships/hyperlink" Target="https://openscience.muni.cz/en/open-science-at-mu/strategie-open-science-na-mu-2022-2028" TargetMode="External"/><Relationship Id="rId4" Type="http://schemas.openxmlformats.org/officeDocument/2006/relationships/hyperlink" Target="https://www.sci.muni.cz/en/about-us/hrs4r" TargetMode="External"/><Relationship Id="rId9" Type="http://schemas.openxmlformats.org/officeDocument/2006/relationships/hyperlink" Target="https://www.sci.muni.cz/o-nas/hrs4r-hr-award" TargetMode="External"/><Relationship Id="rId14" Type="http://schemas.openxmlformats.org/officeDocument/2006/relationships/hyperlink" Target="https://openscience.muni.cz/en"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74E3B550A8294081434CDBF2B178E7" ma:contentTypeVersion="18" ma:contentTypeDescription="Vytvoří nový dokument" ma:contentTypeScope="" ma:versionID="72ff2786be5f540875f24b14a0b9bad2">
  <xsd:schema xmlns:xsd="http://www.w3.org/2001/XMLSchema" xmlns:xs="http://www.w3.org/2001/XMLSchema" xmlns:p="http://schemas.microsoft.com/office/2006/metadata/properties" xmlns:ns2="d2ce8b75-0ffe-46e8-8c33-68c52b188191" xmlns:ns3="0f3f0b75-de37-4b44-89da-a5b46073bfaa" targetNamespace="http://schemas.microsoft.com/office/2006/metadata/properties" ma:root="true" ma:fieldsID="27944cfafa8f3592faffa58c46d49da2" ns2:_="" ns3:_="">
    <xsd:import namespace="d2ce8b75-0ffe-46e8-8c33-68c52b188191"/>
    <xsd:import namespace="0f3f0b75-de37-4b44-89da-a5b46073b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b75-0ffe-46e8-8c33-68c52b1881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65eae89-6fbc-4452-b104-0ac07149a60c}" ma:internalName="TaxCatchAll" ma:showField="CatchAllData" ma:web="d2ce8b75-0ffe-46e8-8c33-68c52b188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f0b75-de37-4b44-89da-a5b46073b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ce8b75-0ffe-46e8-8c33-68c52b188191" xsi:nil="true"/>
    <lcf76f155ced4ddcb4097134ff3c332f xmlns="0f3f0b75-de37-4b44-89da-a5b46073bf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C3AFB6-A4DE-484F-A412-0C782CDD0993}"/>
</file>

<file path=customXml/itemProps2.xml><?xml version="1.0" encoding="utf-8"?>
<ds:datastoreItem xmlns:ds="http://schemas.openxmlformats.org/officeDocument/2006/customXml" ds:itemID="{3E07BFB4-89FF-4BF7-8A76-B72F8E0DAEED}"/>
</file>

<file path=customXml/itemProps3.xml><?xml version="1.0" encoding="utf-8"?>
<ds:datastoreItem xmlns:ds="http://schemas.openxmlformats.org/officeDocument/2006/customXml" ds:itemID="{23A42207-7A26-4119-99F8-2B3F671F159C}"/>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727</Words>
  <Characters>4293</Characters>
  <Application>Microsoft Office Word</Application>
  <DocSecurity>4</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Hovorka</dc:creator>
  <cp:keywords/>
  <dc:description/>
  <cp:lastModifiedBy>Tereza Johnová</cp:lastModifiedBy>
  <cp:revision>2</cp:revision>
  <dcterms:created xsi:type="dcterms:W3CDTF">2025-02-19T18:55:00Z</dcterms:created>
  <dcterms:modified xsi:type="dcterms:W3CDTF">2025-02-19T18:55:00Z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0x010100A774E3B550A8294081434CDBF2B178E7</vt:lpwstr>
  </property>
</Properties>
</file>